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Кому:……………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От кого: ФИО…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Индекс, город, адрес,…</w:t>
      </w:r>
      <w:r w:rsidR="00D20178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5C61" w:rsidRPr="00EF5E86" w:rsidRDefault="00235C61" w:rsidP="00E5415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Эл. Почта……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</w:p>
    <w:p w:rsidR="00235C61" w:rsidRPr="00EF5E86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EF5E86" w:rsidRDefault="00235C61" w:rsidP="00235C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статье 7.22 </w:t>
      </w:r>
      <w:proofErr w:type="spellStart"/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КоАП</w:t>
      </w:r>
      <w:proofErr w:type="spellEnd"/>
      <w:r w:rsidRPr="00EF5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«Нарушение правил содержания и ремонта жилых домов»</w:t>
      </w:r>
    </w:p>
    <w:p w:rsidR="00235C61" w:rsidRPr="00EF5E86" w:rsidRDefault="00235C61" w:rsidP="00235C61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в </w:t>
      </w:r>
      <w:r w:rsidR="00C2249B" w:rsidRPr="00EF5E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подъезде</w:t>
      </w:r>
      <w:r w:rsidRPr="00D20178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:  </w:t>
      </w:r>
      <w:r w:rsidR="00D20178" w:rsidRPr="00D20178">
        <w:rPr>
          <w:rFonts w:ascii="Arial" w:hAnsi="Arial" w:cs="Arial"/>
          <w:color w:val="000000" w:themeColor="text1"/>
          <w:sz w:val="28"/>
          <w:szCs w:val="28"/>
          <w:highlight w:val="magenta"/>
          <w:shd w:val="clear" w:color="auto" w:fill="F7F7F7"/>
        </w:rPr>
        <w:t>сломан почтовый ящик</w:t>
      </w:r>
      <w:r w:rsidR="00DE466B" w:rsidRPr="00D20178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shd w:val="clear" w:color="auto" w:fill="FFFFFF"/>
        </w:rPr>
        <w:t>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……………(краткое описание проблемы на 2-3 предложения)</w:t>
      </w:r>
      <w:r w:rsidR="00E54158"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 ……</w:t>
      </w: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  <w:proofErr w:type="gramEnd"/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</w:t>
      </w:r>
      <w:proofErr w:type="gram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продолжительность.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EF5E86" w:rsidRDefault="00235C61" w:rsidP="00235C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D20178" w:rsidRDefault="00235C61" w:rsidP="00235C61">
      <w:pPr>
        <w:rPr>
          <w:rFonts w:ascii="Times New Roman" w:hAnsi="Times New Roman" w:cs="Times New Roman"/>
          <w:color w:val="000000" w:themeColor="text1"/>
        </w:rPr>
      </w:pPr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</w:t>
      </w: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>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F5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содержанию, использованию и содержанию общего имущества собственников помещений в многоквартирных домах, </w:t>
      </w:r>
      <w:r w:rsidRPr="00D20178">
        <w:rPr>
          <w:rFonts w:ascii="Times New Roman" w:hAnsi="Times New Roman" w:cs="Times New Roman"/>
          <w:color w:val="000000" w:themeColor="text1"/>
        </w:rPr>
        <w:t xml:space="preserve">формированию фондов капитального ремонта, созданию и деятельности юридических лиц, индивидуальных </w:t>
      </w:r>
      <w:r w:rsidRPr="00D20178">
        <w:rPr>
          <w:rFonts w:ascii="Times New Roman" w:hAnsi="Times New Roman" w:cs="Times New Roman"/>
          <w:color w:val="000000" w:themeColor="text1"/>
        </w:rPr>
        <w:lastRenderedPageBreak/>
        <w:t>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 w:rsidRPr="00D20178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Pr="00D20178">
        <w:rPr>
          <w:rFonts w:ascii="Times New Roman" w:hAnsi="Times New Roman" w:cs="Times New Roman"/>
          <w:color w:val="000000" w:themeColor="text1"/>
        </w:rPr>
        <w:t>направленную</w:t>
      </w:r>
      <w:proofErr w:type="gramEnd"/>
      <w:r w:rsidRPr="00D20178">
        <w:rPr>
          <w:rFonts w:ascii="Times New Roman" w:hAnsi="Times New Roman" w:cs="Times New Roman"/>
          <w:color w:val="000000" w:themeColor="text1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  <w:r w:rsidR="00D20178" w:rsidRPr="00D20178">
        <w:rPr>
          <w:rFonts w:ascii="Times New Roman" w:hAnsi="Times New Roman" w:cs="Times New Roman"/>
          <w:color w:val="000000" w:themeColor="text1"/>
        </w:rPr>
        <w:t xml:space="preserve"> </w:t>
      </w:r>
      <w:r w:rsidRPr="00D20178">
        <w:rPr>
          <w:rFonts w:ascii="Times New Roman" w:hAnsi="Times New Roman" w:cs="Times New Roman"/>
          <w:color w:val="000000" w:themeColor="text1"/>
        </w:rPr>
        <w:t xml:space="preserve">Кроме того, в соответствии со статьей 28.4 </w:t>
      </w:r>
      <w:proofErr w:type="spellStart"/>
      <w:r w:rsidRPr="00D20178">
        <w:rPr>
          <w:rFonts w:ascii="Times New Roman" w:hAnsi="Times New Roman" w:cs="Times New Roman"/>
          <w:color w:val="000000" w:themeColor="text1"/>
        </w:rPr>
        <w:t>КоАП</w:t>
      </w:r>
      <w:proofErr w:type="spellEnd"/>
      <w:r w:rsidRPr="00D20178">
        <w:rPr>
          <w:rFonts w:ascii="Times New Roman" w:hAnsi="Times New Roman" w:cs="Times New Roman"/>
          <w:color w:val="000000" w:themeColor="text1"/>
        </w:rPr>
        <w:t xml:space="preserve"> РФ Прокуратура имеет право возбудить дело о любом административном правонарушении.</w:t>
      </w:r>
      <w:r w:rsidR="00123912" w:rsidRPr="00D20178">
        <w:rPr>
          <w:rFonts w:ascii="Times New Roman" w:hAnsi="Times New Roman" w:cs="Times New Roman"/>
          <w:color w:val="000000" w:themeColor="text1"/>
        </w:rPr>
        <w:t xml:space="preserve"> </w:t>
      </w:r>
      <w:r w:rsidRPr="00D20178">
        <w:rPr>
          <w:rFonts w:ascii="Times New Roman" w:hAnsi="Times New Roman" w:cs="Times New Roman"/>
          <w:color w:val="000000" w:themeColor="text1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  <w:r w:rsidR="00D20178" w:rsidRPr="00D20178">
        <w:rPr>
          <w:rFonts w:ascii="Times New Roman" w:hAnsi="Times New Roman" w:cs="Times New Roman"/>
          <w:color w:val="000000" w:themeColor="text1"/>
        </w:rPr>
        <w:t xml:space="preserve"> </w:t>
      </w:r>
      <w:r w:rsidRPr="00D20178">
        <w:rPr>
          <w:rFonts w:ascii="Times New Roman" w:hAnsi="Times New Roman" w:cs="Times New Roman"/>
          <w:color w:val="000000" w:themeColor="text1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D20178">
        <w:rPr>
          <w:rFonts w:ascii="Times New Roman" w:hAnsi="Times New Roman" w:cs="Times New Roman"/>
          <w:color w:val="000000" w:themeColor="text1"/>
        </w:rPr>
        <w:t>КоАП</w:t>
      </w:r>
      <w:proofErr w:type="spellEnd"/>
      <w:r w:rsidRPr="00D20178">
        <w:rPr>
          <w:rFonts w:ascii="Times New Roman" w:hAnsi="Times New Roman" w:cs="Times New Roman"/>
          <w:color w:val="000000" w:themeColor="text1"/>
        </w:rPr>
        <w:t xml:space="preserve"> РФ.</w:t>
      </w:r>
      <w:r w:rsidR="00D20178" w:rsidRPr="00D2017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D20178">
        <w:rPr>
          <w:rFonts w:ascii="Times New Roman" w:hAnsi="Times New Roman" w:cs="Times New Roman"/>
          <w:color w:val="000000" w:themeColor="text1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  <w:proofErr w:type="gramEnd"/>
    </w:p>
    <w:p w:rsidR="00235C61" w:rsidRPr="00D20178" w:rsidRDefault="00235C61" w:rsidP="00235C61">
      <w:pPr>
        <w:rPr>
          <w:rFonts w:ascii="Times New Roman" w:hAnsi="Times New Roman" w:cs="Times New Roman"/>
          <w:color w:val="000000" w:themeColor="text1"/>
        </w:rPr>
      </w:pPr>
      <w:r w:rsidRPr="00D20178">
        <w:rPr>
          <w:rFonts w:ascii="Times New Roman" w:hAnsi="Times New Roman" w:cs="Times New Roman"/>
          <w:color w:val="000000" w:themeColor="text1"/>
        </w:rPr>
        <w:t xml:space="preserve">- организовать выездную проверку изложенных фактов; </w:t>
      </w:r>
    </w:p>
    <w:p w:rsidR="00235C61" w:rsidRPr="00D20178" w:rsidRDefault="00235C61" w:rsidP="00235C61">
      <w:pPr>
        <w:rPr>
          <w:rFonts w:ascii="Times New Roman" w:hAnsi="Times New Roman" w:cs="Times New Roman"/>
          <w:color w:val="000000" w:themeColor="text1"/>
        </w:rPr>
      </w:pPr>
      <w:r w:rsidRPr="00D20178">
        <w:rPr>
          <w:rFonts w:ascii="Times New Roman" w:hAnsi="Times New Roman" w:cs="Times New Roman"/>
          <w:color w:val="000000" w:themeColor="text1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D20178" w:rsidRDefault="00235C61">
      <w:pPr>
        <w:rPr>
          <w:rFonts w:ascii="Times New Roman" w:hAnsi="Times New Roman" w:cs="Times New Roman"/>
          <w:color w:val="000000" w:themeColor="text1"/>
        </w:rPr>
      </w:pPr>
      <w:r w:rsidRPr="00D20178">
        <w:rPr>
          <w:rFonts w:ascii="Times New Roman" w:hAnsi="Times New Roman" w:cs="Times New Roman"/>
          <w:color w:val="000000" w:themeColor="text1"/>
        </w:rPr>
        <w:t xml:space="preserve">- возбудить административное производство по статье 7.23 </w:t>
      </w:r>
      <w:proofErr w:type="spellStart"/>
      <w:r w:rsidRPr="00D20178">
        <w:rPr>
          <w:rFonts w:ascii="Times New Roman" w:hAnsi="Times New Roman" w:cs="Times New Roman"/>
          <w:color w:val="000000" w:themeColor="text1"/>
        </w:rPr>
        <w:t>КоАП</w:t>
      </w:r>
      <w:proofErr w:type="spellEnd"/>
      <w:r w:rsidRPr="00D20178">
        <w:rPr>
          <w:rFonts w:ascii="Times New Roman" w:hAnsi="Times New Roman" w:cs="Times New Roman"/>
          <w:color w:val="000000" w:themeColor="text1"/>
        </w:rPr>
        <w:t xml:space="preserve"> РФ, установить виновных лиц и привлечь их административной ответственности. </w:t>
      </w:r>
    </w:p>
    <w:sectPr w:rsidR="006567FD" w:rsidRPr="00D20178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A6" w:rsidRDefault="007D11A6" w:rsidP="00414FFB">
      <w:pPr>
        <w:spacing w:after="0" w:line="240" w:lineRule="auto"/>
      </w:pPr>
      <w:r>
        <w:separator/>
      </w:r>
    </w:p>
  </w:endnote>
  <w:endnote w:type="continuationSeparator" w:id="0">
    <w:p w:rsidR="007D11A6" w:rsidRDefault="007D11A6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A6" w:rsidRDefault="007D11A6" w:rsidP="00414FFB">
      <w:pPr>
        <w:spacing w:after="0" w:line="240" w:lineRule="auto"/>
      </w:pPr>
      <w:r>
        <w:separator/>
      </w:r>
    </w:p>
  </w:footnote>
  <w:footnote w:type="continuationSeparator" w:id="0">
    <w:p w:rsidR="007D11A6" w:rsidRDefault="007D11A6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C61"/>
    <w:rsid w:val="00123912"/>
    <w:rsid w:val="001C075F"/>
    <w:rsid w:val="00235C61"/>
    <w:rsid w:val="00414FFB"/>
    <w:rsid w:val="004C1294"/>
    <w:rsid w:val="006567FD"/>
    <w:rsid w:val="006621AB"/>
    <w:rsid w:val="00774CD3"/>
    <w:rsid w:val="007B5603"/>
    <w:rsid w:val="007D11A6"/>
    <w:rsid w:val="00C2249B"/>
    <w:rsid w:val="00D20178"/>
    <w:rsid w:val="00DE466B"/>
    <w:rsid w:val="00E54158"/>
    <w:rsid w:val="00E6392E"/>
    <w:rsid w:val="00E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2015-10-04T08:56:00Z</dcterms:created>
  <dcterms:modified xsi:type="dcterms:W3CDTF">2015-10-08T09:11:00Z</dcterms:modified>
</cp:coreProperties>
</file>