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FB" w:rsidRPr="00730C81" w:rsidRDefault="000A4AFB" w:rsidP="000A4AFB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</w:pPr>
      <w:r w:rsidRPr="00730C81"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  <w:t>ПРИМЕРНАЯ ФОРМА РЕШЕНИЯ О ПРЕДОСТАВЛЕНИИ В АРЕНДУ ГРАЖДАНАМ И ЮРИДИЧЕСКИМ ЛИЦАМ НАХОДЯЩЕГОСЯ В ГОСУДАРСТВЕННОЙ СОБСТВЕННОСТИ ЗЕМЕЛЬНОГО УЧАСТКА &lt;*&gt;</w:t>
      </w:r>
    </w:p>
    <w:p w:rsidR="000A4AFB" w:rsidRPr="00730C81" w:rsidRDefault="000A4AFB" w:rsidP="000A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</w:pPr>
      <w:bookmarkStart w:id="0" w:name="a99a3"/>
      <w:bookmarkStart w:id="1" w:name="b9b7c"/>
      <w:bookmarkStart w:id="2" w:name="b4b5b"/>
      <w:bookmarkStart w:id="3" w:name="0be8f"/>
      <w:bookmarkEnd w:id="0"/>
      <w:bookmarkEnd w:id="1"/>
      <w:bookmarkEnd w:id="2"/>
      <w:bookmarkEnd w:id="3"/>
      <w:r w:rsidRPr="00730C81"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  <w:t xml:space="preserve">             ПРИМЕРНАЯ ФОРМА РЕШЕНИЯ О ПРЕДОСТАВЛЕНИИ             </w:t>
      </w:r>
    </w:p>
    <w:p w:rsidR="000A4AFB" w:rsidRPr="00730C81" w:rsidRDefault="000A4AFB" w:rsidP="000A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</w:pPr>
      <w:r w:rsidRPr="00730C81"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  <w:t xml:space="preserve">       В АРЕНДУ ГРАЖДАНАМ И ЮРИДИЧЕСКИМ ЛИЦАМ НАХОДЯЩЕГОСЯ        </w:t>
      </w:r>
    </w:p>
    <w:p w:rsidR="000A4AFB" w:rsidRPr="00730C81" w:rsidRDefault="000A4AFB" w:rsidP="000A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</w:pPr>
      <w:r w:rsidRPr="00730C81"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  <w:t xml:space="preserve">                 В ГОСУДАРСТВЕННОЙ СОБСТВЕННОСТИ                  </w:t>
      </w:r>
    </w:p>
    <w:p w:rsidR="000A4AFB" w:rsidRPr="00730C81" w:rsidRDefault="000A4AFB" w:rsidP="000A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730C81"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  <w:t xml:space="preserve">                     ЗЕМЕЛЬНОГО УЧАСТКА &lt;*&gt;</w:t>
      </w:r>
      <w:r w:rsidRPr="00730C8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                      </w:t>
      </w:r>
    </w:p>
    <w:p w:rsidR="000A4AFB" w:rsidRPr="00730C81" w:rsidRDefault="002C2900" w:rsidP="000A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0C81">
        <w:rPr>
          <w:rFonts w:ascii="Arial" w:eastAsia="Times New Roman" w:hAnsi="Arial" w:cs="Arial"/>
          <w:color w:val="494949"/>
          <w:sz w:val="24"/>
          <w:szCs w:val="24"/>
          <w:lang w:eastAsia="ru-RU"/>
        </w:rPr>
        <w:pict>
          <v:rect id="_x0000_i1025" style="width:0;height:1.5pt" o:hralign="center" o:hrstd="t" o:hrnoshade="t" o:hr="t" fillcolor="#494949" stroked="f"/>
        </w:pict>
      </w:r>
    </w:p>
    <w:p w:rsidR="000A4AFB" w:rsidRPr="00730C81" w:rsidRDefault="000A4AFB" w:rsidP="000A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0A4AFB" w:rsidRPr="00730C81" w:rsidRDefault="000A4AFB" w:rsidP="000A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730C8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  &lt;*&gt; Решение  оформляется актом уполномоченного на распоряжение </w:t>
      </w:r>
      <w:r w:rsidR="00730C81" w:rsidRPr="00730C8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</w:t>
      </w:r>
      <w:r w:rsidRPr="00730C8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земельными участками органа.                                      </w:t>
      </w:r>
    </w:p>
    <w:p w:rsidR="000A4AFB" w:rsidRPr="00730C81" w:rsidRDefault="000A4AFB" w:rsidP="000A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730C8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</w:t>
      </w:r>
    </w:p>
    <w:p w:rsidR="00730C81" w:rsidRDefault="00730C81" w:rsidP="0073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bookmarkStart w:id="4" w:name="_GoBack"/>
      <w:bookmarkEnd w:id="4"/>
      <w:r w:rsidRPr="00730C8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В  соответствии  с  Земельным  кодексом  Российской  Федерации от 25.10.2001  N   136-ФЗ (Собрание  законодательства   Российской Федерации,  29.10.2001,  N 44,  ст.  4147),  Федеральным  законом от 21.12.2001   N   178-ФЗ   "О   приватизации государственного  и муниципального имущества" (Российская газета,  N 16, 26.01.2002) и Постановлением     Правительства      Российской       Федерации  от  07.08.2002 N 576 "О порядке распоряжения земельными участками, находящимися в государственной собственности,  до  разграничения  государственной собственности на землю" (Российская газета, N 148, 10.08.2002):    </w:t>
      </w:r>
    </w:p>
    <w:p w:rsidR="00730C81" w:rsidRDefault="00730C81" w:rsidP="0073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730C81" w:rsidRDefault="00730C81" w:rsidP="0073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730C8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1. Предоставить в аренду ______________________________________                                 (гражданин или юридическое лицо)  земельный участок из земель ______________________________________                                       (категория земель)          с кадастровым N _________________________________________________, находящийся по адресу (имеющий адресные ориентиры): ______________ _________________________________________________________________,  (субъект Российской Федерации, город, поселок, село и др.,           улица, дом, строение и др., иные адресные ориентиры)          (далее - Участок) для использования в целях _____________________,                                        (разрешенное использование) в границах,  указанных  в  кадастровой  карте   (плане)   Участка, прилагаемой к настоящему Решению, общей площадью ___________ кв. м на срок ______________________.                                      2. ____________________________________________________________         (уполномоченный на заключение договора аренды земельного                             участка орган)                         заключить договор аренды Участка                                  (_________________________________________________________________   (структурное подразделение уполномоченного на заключение                 договора аренды земельного участка органа)               подготовить проект договора аренды Участка).                         3. ____________________________________________________________                    (гражданин или юридическое лицо)               обеспечить государственную  регистрацию  договора аренды Участка в соответствии  с  Федеральным  законом  от  21.07.97  N  122-ФЗ  "О государственной  регистрации прав на недвижимое имущество и сделок с ним" (Собрание законодательства Российской Федерации,  28.07.97, N 30, ст. 3594). &lt;**&gt;  &lt;**&gt;  В случае заключения договора аренды на срок более 1 года.     4. ____________________________________________________________                 (уполномоченный на распоряжение земельными                                    участками орган)                      направить экземпляр   договора   аренды   Участка  в  Министерство имущественных отношений Российской Федерации (его  территориальный орган)  или в уполномоченный орган государственной власти субъекта Российской Федерации &lt;***&gt;.                                       ________________________________________     </w:t>
      </w:r>
    </w:p>
    <w:p w:rsidR="00730C81" w:rsidRDefault="00730C81" w:rsidP="0073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730C81" w:rsidRDefault="00730C81" w:rsidP="0073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730C81" w:rsidRDefault="00730C81" w:rsidP="0073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730C81" w:rsidRDefault="00730C81" w:rsidP="0073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730C81" w:rsidRDefault="00730C81" w:rsidP="0073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603509" w:rsidRPr="00730C81" w:rsidRDefault="00730C81" w:rsidP="0073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730C8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&lt;***&gt;  Пун</w:t>
      </w:r>
      <w:proofErr w:type="gramStart"/>
      <w:r w:rsidRPr="00730C8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кт  вкл</w:t>
      </w:r>
      <w:proofErr w:type="gramEnd"/>
      <w:r w:rsidRPr="00730C8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ючается  в  случаях  предоставления  Участка в аренду федеральному государственному унитарному  предприятию,  или если   на   Участке  расположены  объекты  недвижимого  имущества, находящиеся  в  федеральной  собственности  или   находившиеся   в федеральной  собственности  до их приватизации,  или если арендная плата за Участок или ее часть  поступает в федеральный  бюджет;  в случае предоставления Участка в аренду государственному унитарному предприятию,  или если на Участке расположены объекты  недвижимого имущества,   находящиеся   в   собственности  субъекта  Российской Федерации или находившиеся  в  собственности  субъекта  Российской Федерации  до их приватизации,  или если арендная плата за Участок или ее часть поступает  в  бюджет  субъекта  Российской  Федерации соответственно.                                                    Должностное лицо уполномоченного                                  на распоряжение земельными                                        участками органа                                       ___________                                                         (подпись)    </w:t>
      </w:r>
    </w:p>
    <w:sectPr w:rsidR="00603509" w:rsidRPr="00730C81" w:rsidSect="00730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12E"/>
    <w:rsid w:val="000A4AFB"/>
    <w:rsid w:val="002C2900"/>
    <w:rsid w:val="0059212E"/>
    <w:rsid w:val="00603509"/>
    <w:rsid w:val="0073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712</Words>
  <Characters>4060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2015-08-26T10:12:00Z</dcterms:created>
  <dcterms:modified xsi:type="dcterms:W3CDTF">2015-08-26T12:27:00Z</dcterms:modified>
</cp:coreProperties>
</file>